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3DB7F"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AL-FARABI KAZAKH NATIONAL UNIVERSITY</w:t>
      </w:r>
    </w:p>
    <w:p w14:paraId="1DB87FE4"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International Relations Department</w:t>
      </w:r>
    </w:p>
    <w:p w14:paraId="4A0EFEC2"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Chair of Diplomatic Translation</w:t>
      </w:r>
    </w:p>
    <w:p w14:paraId="3C502368" w14:textId="77777777" w:rsidR="00CA5741" w:rsidRPr="00CA5741" w:rsidRDefault="00CA5741" w:rsidP="00CA5741">
      <w:pPr>
        <w:spacing w:after="0" w:line="240" w:lineRule="auto"/>
        <w:jc w:val="center"/>
        <w:rPr>
          <w:rFonts w:ascii="Times New Roman" w:hAnsi="Times New Roman" w:cs="Times New Roman"/>
          <w:b/>
          <w:sz w:val="24"/>
          <w:szCs w:val="24"/>
          <w:lang w:val="en-US"/>
        </w:rPr>
      </w:pPr>
      <w:r w:rsidRPr="00CA5741">
        <w:rPr>
          <w:rFonts w:ascii="Times New Roman" w:hAnsi="Times New Roman" w:cs="Times New Roman"/>
          <w:b/>
          <w:sz w:val="24"/>
          <w:szCs w:val="24"/>
          <w:lang w:val="en-US"/>
        </w:rPr>
        <w:t xml:space="preserve">Translation business in the field of international and legal relations </w:t>
      </w:r>
    </w:p>
    <w:p w14:paraId="696B18D5" w14:textId="22155954" w:rsidR="00CA5741" w:rsidRPr="00CA5741" w:rsidRDefault="006D13F5" w:rsidP="00274824">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353E40">
        <w:rPr>
          <w:rFonts w:ascii="Times New Roman" w:hAnsi="Times New Roman" w:cs="Times New Roman"/>
          <w:b/>
          <w:bCs/>
          <w:sz w:val="24"/>
          <w:szCs w:val="24"/>
          <w:lang w:val="en-US"/>
        </w:rPr>
        <w:t>Socio-Political Translation</w:t>
      </w:r>
      <w:r>
        <w:rPr>
          <w:rFonts w:ascii="Times New Roman" w:hAnsi="Times New Roman" w:cs="Times New Roman"/>
          <w:b/>
          <w:bCs/>
          <w:sz w:val="24"/>
          <w:szCs w:val="24"/>
          <w:lang w:val="en-US"/>
        </w:rPr>
        <w:t>”</w:t>
      </w:r>
    </w:p>
    <w:p w14:paraId="4CA48B3B" w14:textId="5EDCAA92" w:rsidR="00CA5741" w:rsidRPr="00891993" w:rsidRDefault="00CA5741" w:rsidP="00CA5741">
      <w:pPr>
        <w:spacing w:after="0" w:line="240" w:lineRule="auto"/>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kk-KZ"/>
        </w:rPr>
        <w:t>202</w:t>
      </w:r>
      <w:r w:rsidR="00D93228">
        <w:rPr>
          <w:rFonts w:ascii="Times New Roman" w:hAnsi="Times New Roman" w:cs="Times New Roman"/>
          <w:b/>
          <w:bCs/>
          <w:sz w:val="24"/>
          <w:szCs w:val="24"/>
          <w:lang w:val="en-US"/>
        </w:rPr>
        <w:t>4</w:t>
      </w:r>
      <w:r w:rsidRPr="00CA5741">
        <w:rPr>
          <w:rFonts w:ascii="Times New Roman" w:hAnsi="Times New Roman" w:cs="Times New Roman"/>
          <w:b/>
          <w:bCs/>
          <w:sz w:val="24"/>
          <w:szCs w:val="24"/>
          <w:lang w:val="kk-KZ"/>
        </w:rPr>
        <w:t>-202</w:t>
      </w:r>
      <w:r w:rsidR="00D93228">
        <w:rPr>
          <w:rFonts w:ascii="Times New Roman" w:hAnsi="Times New Roman" w:cs="Times New Roman"/>
          <w:b/>
          <w:bCs/>
          <w:sz w:val="24"/>
          <w:szCs w:val="24"/>
          <w:lang w:val="en-US"/>
        </w:rPr>
        <w:t>5</w:t>
      </w:r>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academic</w:t>
      </w:r>
      <w:proofErr w:type="spellEnd"/>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year</w:t>
      </w:r>
      <w:proofErr w:type="spellEnd"/>
      <w:r w:rsidR="00891993">
        <w:rPr>
          <w:rFonts w:ascii="Times New Roman" w:hAnsi="Times New Roman" w:cs="Times New Roman"/>
          <w:b/>
          <w:bCs/>
          <w:sz w:val="24"/>
          <w:szCs w:val="24"/>
          <w:lang w:val="en-US"/>
        </w:rPr>
        <w:t xml:space="preserve"> fall</w:t>
      </w:r>
      <w:r w:rsidR="00891993" w:rsidRPr="00CA5741">
        <w:rPr>
          <w:rFonts w:ascii="Times New Roman" w:hAnsi="Times New Roman" w:cs="Times New Roman"/>
          <w:b/>
          <w:bCs/>
          <w:sz w:val="24"/>
          <w:szCs w:val="24"/>
          <w:lang w:val="kk-KZ"/>
        </w:rPr>
        <w:t xml:space="preserve"> </w:t>
      </w:r>
      <w:proofErr w:type="spellStart"/>
      <w:r w:rsidR="00891993" w:rsidRPr="00CA5741">
        <w:rPr>
          <w:rFonts w:ascii="Times New Roman" w:hAnsi="Times New Roman" w:cs="Times New Roman"/>
          <w:b/>
          <w:bCs/>
          <w:sz w:val="24"/>
          <w:szCs w:val="24"/>
          <w:lang w:val="kk-KZ"/>
        </w:rPr>
        <w:t>semester</w:t>
      </w:r>
      <w:proofErr w:type="spellEnd"/>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03B1C3F6" w14:textId="151E039D"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to </w:t>
      </w:r>
      <w:r w:rsidR="00CA5741" w:rsidRPr="00CA5741">
        <w:rPr>
          <w:rFonts w:ascii="Times New Roman" w:hAnsi="Times New Roman" w:cs="Times New Roman"/>
          <w:b/>
          <w:bCs/>
          <w:sz w:val="24"/>
          <w:szCs w:val="24"/>
          <w:lang w:val="en-US"/>
        </w:rPr>
        <w:t xml:space="preserve">IWS </w:t>
      </w:r>
      <w:r w:rsidRPr="00CA5741">
        <w:rPr>
          <w:rFonts w:ascii="Times New Roman" w:hAnsi="Times New Roman" w:cs="Times New Roman"/>
          <w:b/>
          <w:bCs/>
          <w:sz w:val="24"/>
          <w:szCs w:val="24"/>
          <w:lang w:val="en-US"/>
        </w:rPr>
        <w:t xml:space="preserve">and </w:t>
      </w:r>
      <w:r w:rsidR="00CA5741" w:rsidRPr="00CA5741">
        <w:rPr>
          <w:rFonts w:ascii="Times New Roman" w:hAnsi="Times New Roman" w:cs="Times New Roman"/>
          <w:b/>
          <w:bCs/>
          <w:sz w:val="24"/>
          <w:szCs w:val="24"/>
          <w:lang w:val="en-US"/>
        </w:rPr>
        <w:t>IWST</w:t>
      </w:r>
    </w:p>
    <w:p w14:paraId="3F9593DC" w14:textId="2C31A6F8" w:rsidR="00F01C0A" w:rsidRPr="00CA5741" w:rsidRDefault="00700752" w:rsidP="00CA5741">
      <w:pPr>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w:t>
      </w:r>
      <w:proofErr w:type="gramStart"/>
      <w:r w:rsidRPr="00CA5741">
        <w:rPr>
          <w:rFonts w:ascii="Times New Roman" w:hAnsi="Times New Roman" w:cs="Times New Roman"/>
          <w:sz w:val="24"/>
          <w:szCs w:val="24"/>
          <w:lang w:val="en-US"/>
        </w:rPr>
        <w:t>on</w:t>
      </w:r>
      <w:proofErr w:type="gramEnd"/>
      <w:r w:rsidRPr="00CA5741">
        <w:rPr>
          <w:rFonts w:ascii="Times New Roman" w:hAnsi="Times New Roman" w:cs="Times New Roman"/>
          <w:sz w:val="24"/>
          <w:szCs w:val="24"/>
          <w:lang w:val="en-US"/>
        </w:rPr>
        <w:t xml:space="preserve"> the basis of the work of Shiryaev A.F. “Simultaneous translation. Activities of a simultaneous interpreter and teaching methods simultaneous translation”</w:t>
      </w:r>
      <w:r w:rsidR="00CA5741" w:rsidRPr="00CA5741">
        <w:rPr>
          <w:rFonts w:ascii="Times New Roman" w:hAnsi="Times New Roman" w:cs="Times New Roman"/>
          <w:sz w:val="24"/>
          <w:szCs w:val="24"/>
          <w:lang w:val="en-US"/>
        </w:rPr>
        <w:t xml:space="preserve"> </w:t>
      </w:r>
      <w:proofErr w:type="gramStart"/>
      <w:r w:rsidR="00CA5741" w:rsidRPr="00CA5741">
        <w:rPr>
          <w:rFonts w:ascii="Times New Roman" w:hAnsi="Times New Roman" w:cs="Times New Roman"/>
          <w:sz w:val="24"/>
          <w:szCs w:val="24"/>
          <w:lang w:val="en-US"/>
        </w:rPr>
        <w:t>and etc.</w:t>
      </w:r>
      <w:proofErr w:type="gramEnd"/>
      <w:r w:rsidRPr="00CA5741">
        <w:rPr>
          <w:rFonts w:ascii="Times New Roman" w:hAnsi="Times New Roman" w:cs="Times New Roman"/>
          <w:sz w:val="24"/>
          <w:szCs w:val="24"/>
          <w:lang w:val="en-US"/>
        </w:rPr>
        <w:t>)</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as a result of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lastRenderedPageBreak/>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TableGrid"/>
        <w:tblW w:w="0" w:type="auto"/>
        <w:tblLook w:val="04A0" w:firstRow="1" w:lastRow="0" w:firstColumn="1" w:lastColumn="0" w:noHBand="0" w:noVBand="1"/>
      </w:tblPr>
      <w:tblGrid>
        <w:gridCol w:w="562"/>
        <w:gridCol w:w="4253"/>
        <w:gridCol w:w="4530"/>
      </w:tblGrid>
      <w:tr w:rsidR="00ED0F20" w:rsidRPr="00353E40"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6D155C99" w:rsidR="00ED0F20" w:rsidRPr="00CA5741" w:rsidRDefault="0043034A"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t>Reading and doing pre-translation analysis</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2AB78F98" w:rsidR="00ED0F20" w:rsidRPr="00CA5741" w:rsidRDefault="0043034A"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t>Translation</w:t>
            </w:r>
            <w:r w:rsidR="00ED0F20" w:rsidRPr="00CA5741">
              <w:rPr>
                <w:rFonts w:ascii="Times New Roman" w:hAnsi="Times New Roman" w:cs="Times New Roman"/>
                <w:b/>
                <w:bCs/>
                <w:sz w:val="24"/>
                <w:szCs w:val="24"/>
                <w:lang w:val="en-US"/>
              </w:rPr>
              <w:t xml:space="preserve">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274824"/>
    <w:rsid w:val="002A599C"/>
    <w:rsid w:val="003179E3"/>
    <w:rsid w:val="00353E40"/>
    <w:rsid w:val="0043034A"/>
    <w:rsid w:val="005C65FF"/>
    <w:rsid w:val="006D13F5"/>
    <w:rsid w:val="00700752"/>
    <w:rsid w:val="00891993"/>
    <w:rsid w:val="00B67997"/>
    <w:rsid w:val="00CA5741"/>
    <w:rsid w:val="00D93228"/>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Бекова Жансая</cp:lastModifiedBy>
  <cp:revision>12</cp:revision>
  <dcterms:created xsi:type="dcterms:W3CDTF">2021-02-05T17:12:00Z</dcterms:created>
  <dcterms:modified xsi:type="dcterms:W3CDTF">2024-10-15T05:21:00Z</dcterms:modified>
</cp:coreProperties>
</file>